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4"/>
        <w:gridCol w:w="2545"/>
        <w:gridCol w:w="2695"/>
        <w:gridCol w:w="1560"/>
        <w:gridCol w:w="272"/>
        <w:gridCol w:w="2142"/>
      </w:tblGrid>
      <w:tr w:rsidR="00FB5427" w:rsidRPr="00EF3D95" w14:paraId="41A10069" w14:textId="77777777" w:rsidTr="00B04C58">
        <w:tc>
          <w:tcPr>
            <w:tcW w:w="1564" w:type="dxa"/>
            <w:vMerge w:val="restart"/>
          </w:tcPr>
          <w:p w14:paraId="1EA0B092" w14:textId="77777777" w:rsidR="00FB5427" w:rsidRPr="00EF3D95" w:rsidRDefault="00FB5427" w:rsidP="00EF3D95">
            <w:pPr>
              <w:spacing w:after="0"/>
              <w:ind w:left="-108"/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EF3D95">
              <w:rPr>
                <w:rFonts w:ascii="Arial Black" w:hAnsi="Arial Black"/>
                <w:b/>
                <w:noProof/>
                <w:sz w:val="20"/>
                <w:szCs w:val="20"/>
              </w:rPr>
              <w:drawing>
                <wp:inline distT="0" distB="0" distL="0" distR="0" wp14:anchorId="3F1D36F4" wp14:editId="5ED20D59">
                  <wp:extent cx="979754" cy="1169773"/>
                  <wp:effectExtent l="0" t="0" r="0" b="0"/>
                  <wp:docPr id="5" name="Imagem 5" descr="Desenho em preto e branc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Desenho em preto e branco&#10;&#10;Descrição gerada automaticamente com confiança média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710" cy="120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0" w:type="dxa"/>
            <w:gridSpan w:val="3"/>
          </w:tcPr>
          <w:p w14:paraId="15A28B69" w14:textId="77777777" w:rsidR="00FB5427" w:rsidRPr="00EF3D95" w:rsidRDefault="00FB5427" w:rsidP="00EF3D95">
            <w:pPr>
              <w:spacing w:after="0"/>
              <w:jc w:val="center"/>
              <w:rPr>
                <w:rFonts w:cstheme="minorHAnsi"/>
                <w:b/>
                <w:i/>
                <w:iCs/>
                <w:sz w:val="20"/>
                <w:szCs w:val="20"/>
                <w14:glow w14:rad="63500">
                  <w14:schemeClr w14:val="accent5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chemeClr w14:val="bg1">
                    <w14:alpha w14:val="60000"/>
                    <w14:lumMod w14:val="85000"/>
                  </w14:schemeClr>
                </w14:shadow>
              </w:rPr>
            </w:pPr>
            <w:r w:rsidRPr="00EF3D95">
              <w:rPr>
                <w:rFonts w:cstheme="minorHAnsi"/>
                <w:b/>
                <w:i/>
                <w:iCs/>
                <w:sz w:val="20"/>
                <w:szCs w:val="20"/>
                <w14:glow w14:rad="63500">
                  <w14:schemeClr w14:val="accent5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chemeClr w14:val="bg1">
                    <w14:alpha w14:val="60000"/>
                    <w14:lumMod w14:val="85000"/>
                  </w14:schemeClr>
                </w14:shadow>
              </w:rPr>
              <w:t xml:space="preserve">C. E. Geraque Collet </w:t>
            </w:r>
            <w:r w:rsidR="00EF3D95" w:rsidRPr="00EF3D95">
              <w:rPr>
                <w:rFonts w:cstheme="minorHAnsi"/>
                <w:b/>
                <w:i/>
                <w:iCs/>
                <w:sz w:val="20"/>
                <w:szCs w:val="20"/>
                <w14:glow w14:rad="63500">
                  <w14:schemeClr w14:val="accent5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chemeClr w14:val="bg1">
                    <w14:alpha w14:val="60000"/>
                    <w14:lumMod w14:val="85000"/>
                  </w14:schemeClr>
                </w14:shadow>
              </w:rPr>
              <w:t>–</w:t>
            </w:r>
            <w:r w:rsidRPr="00EF3D95">
              <w:rPr>
                <w:rFonts w:cstheme="minorHAnsi"/>
                <w:b/>
                <w:i/>
                <w:iCs/>
                <w:sz w:val="20"/>
                <w:szCs w:val="20"/>
                <w14:glow w14:rad="63500">
                  <w14:schemeClr w14:val="accent5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chemeClr w14:val="bg1">
                    <w14:alpha w14:val="60000"/>
                    <w14:lumMod w14:val="85000"/>
                  </w14:schemeClr>
                </w14:shadow>
              </w:rPr>
              <w:t xml:space="preserve"> AVALIAÇÃO</w:t>
            </w:r>
          </w:p>
          <w:p w14:paraId="17CB01BB" w14:textId="77777777" w:rsidR="00EF3D95" w:rsidRPr="00EF3D95" w:rsidRDefault="00EF3D95" w:rsidP="00EF3D95">
            <w:pPr>
              <w:spacing w:after="0"/>
              <w:jc w:val="center"/>
              <w:rPr>
                <w:rFonts w:cstheme="minorHAnsi"/>
                <w:b/>
                <w:i/>
                <w:iCs/>
                <w:sz w:val="20"/>
                <w:szCs w:val="20"/>
              </w:rPr>
            </w:pPr>
            <w:r w:rsidRPr="00EF3D95">
              <w:rPr>
                <w:rFonts w:cstheme="minorHAnsi"/>
                <w:b/>
                <w:i/>
                <w:iCs/>
                <w:sz w:val="20"/>
                <w:szCs w:val="20"/>
                <w14:glow w14:rad="63500">
                  <w14:schemeClr w14:val="accent5">
                    <w14:alpha w14:val="60000"/>
                    <w14:satMod w14:val="175000"/>
                  </w14:schemeClr>
                </w14:glow>
                <w14:shadow w14:blurRad="50800" w14:dist="38100" w14:dir="0" w14:sx="100000" w14:sy="100000" w14:kx="0" w14:ky="0" w14:algn="l">
                  <w14:schemeClr w14:val="bg1">
                    <w14:alpha w14:val="60000"/>
                    <w14:lumMod w14:val="85000"/>
                  </w14:schemeClr>
                </w14:shadow>
              </w:rPr>
              <w:t>RECUPERAÇÃO</w:t>
            </w:r>
          </w:p>
        </w:tc>
        <w:tc>
          <w:tcPr>
            <w:tcW w:w="2414" w:type="dxa"/>
            <w:gridSpan w:val="2"/>
            <w:vAlign w:val="center"/>
          </w:tcPr>
          <w:p w14:paraId="620E1A74" w14:textId="77777777" w:rsidR="00FB5427" w:rsidRPr="00EF3D95" w:rsidRDefault="00FB5427" w:rsidP="00EF3D9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95">
              <w:rPr>
                <w:rFonts w:cstheme="minorHAnsi"/>
                <w:b/>
                <w:sz w:val="20"/>
                <w:szCs w:val="20"/>
              </w:rPr>
              <w:t>Ano Escolar</w:t>
            </w:r>
          </w:p>
          <w:p w14:paraId="5219C4D5" w14:textId="77777777" w:rsidR="00FB5427" w:rsidRPr="00EF3D95" w:rsidRDefault="00FB5427" w:rsidP="00EF3D95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F3D95">
              <w:rPr>
                <w:rFonts w:cstheme="minorHAnsi"/>
                <w:b/>
                <w:sz w:val="20"/>
                <w:szCs w:val="20"/>
              </w:rPr>
              <w:t>2023</w:t>
            </w:r>
          </w:p>
        </w:tc>
      </w:tr>
      <w:tr w:rsidR="00FB5427" w:rsidRPr="00C87F4B" w14:paraId="5E1E9310" w14:textId="77777777" w:rsidTr="00B04C58">
        <w:trPr>
          <w:trHeight w:val="162"/>
        </w:trPr>
        <w:tc>
          <w:tcPr>
            <w:tcW w:w="1564" w:type="dxa"/>
            <w:vMerge/>
          </w:tcPr>
          <w:p w14:paraId="58999E99" w14:textId="77777777" w:rsidR="00FB5427" w:rsidRPr="00C87F4B" w:rsidRDefault="00FB5427" w:rsidP="00B04C58">
            <w:pPr>
              <w:rPr>
                <w:rFonts w:ascii="Arial Black" w:hAnsi="Arial Black"/>
                <w:b/>
                <w:sz w:val="40"/>
                <w:szCs w:val="40"/>
              </w:rPr>
            </w:pPr>
          </w:p>
        </w:tc>
        <w:tc>
          <w:tcPr>
            <w:tcW w:w="2545" w:type="dxa"/>
            <w:vAlign w:val="center"/>
          </w:tcPr>
          <w:p w14:paraId="18664759" w14:textId="77777777" w:rsidR="00FB5427" w:rsidRPr="00DD4769" w:rsidRDefault="00FB5427" w:rsidP="00B04C58">
            <w:pPr>
              <w:rPr>
                <w:rFonts w:cstheme="minorHAnsi"/>
                <w:sz w:val="20"/>
                <w:szCs w:val="20"/>
              </w:rPr>
            </w:pPr>
            <w:r w:rsidRPr="00DD4769">
              <w:rPr>
                <w:rFonts w:cstheme="minorHAnsi"/>
                <w:sz w:val="20"/>
                <w:szCs w:val="20"/>
              </w:rPr>
              <w:t>Data:____/____/____</w:t>
            </w:r>
          </w:p>
        </w:tc>
        <w:tc>
          <w:tcPr>
            <w:tcW w:w="2695" w:type="dxa"/>
            <w:vAlign w:val="center"/>
          </w:tcPr>
          <w:p w14:paraId="26CBED29" w14:textId="77777777" w:rsidR="00FB5427" w:rsidRPr="00DD4769" w:rsidRDefault="00FB5427" w:rsidP="00B04C58">
            <w:pPr>
              <w:rPr>
                <w:rFonts w:cstheme="minorHAnsi"/>
                <w:sz w:val="20"/>
                <w:szCs w:val="20"/>
              </w:rPr>
            </w:pPr>
            <w:r w:rsidRPr="00DD4769">
              <w:rPr>
                <w:rFonts w:cstheme="minorHAnsi"/>
                <w:sz w:val="20"/>
                <w:szCs w:val="20"/>
              </w:rPr>
              <w:t xml:space="preserve">Turma: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785610D6" w14:textId="77777777" w:rsidR="00FB5427" w:rsidRPr="00DD4769" w:rsidRDefault="00FB5427" w:rsidP="00B04C5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DD4769">
              <w:rPr>
                <w:rFonts w:cstheme="minorHAnsi"/>
                <w:sz w:val="20"/>
                <w:szCs w:val="20"/>
              </w:rPr>
              <w:t xml:space="preserve"> __º Bimestre</w:t>
            </w:r>
          </w:p>
        </w:tc>
        <w:tc>
          <w:tcPr>
            <w:tcW w:w="2414" w:type="dxa"/>
            <w:gridSpan w:val="2"/>
          </w:tcPr>
          <w:p w14:paraId="18D0E4DF" w14:textId="77777777" w:rsidR="00FB5427" w:rsidRPr="00EB5817" w:rsidRDefault="00FB5427" w:rsidP="00EF3D95">
            <w:pPr>
              <w:spacing w:after="0"/>
              <w:rPr>
                <w:rFonts w:cstheme="minorHAnsi"/>
                <w:sz w:val="14"/>
                <w:szCs w:val="16"/>
              </w:rPr>
            </w:pPr>
            <w:proofErr w:type="gramStart"/>
            <w:r w:rsidRPr="00EB5817">
              <w:rPr>
                <w:rFonts w:cstheme="minorHAnsi"/>
                <w:sz w:val="14"/>
                <w:szCs w:val="16"/>
              </w:rPr>
              <w:t xml:space="preserve">(  </w:t>
            </w:r>
            <w:proofErr w:type="gramEnd"/>
            <w:r>
              <w:rPr>
                <w:rFonts w:cstheme="minorHAnsi"/>
                <w:sz w:val="14"/>
                <w:szCs w:val="16"/>
              </w:rPr>
              <w:t xml:space="preserve">   </w:t>
            </w:r>
            <w:r w:rsidRPr="00EB5817">
              <w:rPr>
                <w:rFonts w:cstheme="minorHAnsi"/>
                <w:sz w:val="14"/>
                <w:szCs w:val="16"/>
              </w:rPr>
              <w:t xml:space="preserve"> )</w:t>
            </w:r>
            <w:r>
              <w:rPr>
                <w:rFonts w:cstheme="minorHAnsi"/>
                <w:sz w:val="14"/>
                <w:szCs w:val="16"/>
              </w:rPr>
              <w:t xml:space="preserve"> </w:t>
            </w:r>
            <w:r w:rsidRPr="00EB5817">
              <w:rPr>
                <w:rFonts w:cstheme="minorHAnsi"/>
                <w:sz w:val="14"/>
                <w:szCs w:val="16"/>
              </w:rPr>
              <w:t>Ensino Fundamental II</w:t>
            </w:r>
          </w:p>
          <w:p w14:paraId="20E8EDB2" w14:textId="77777777" w:rsidR="00FB5427" w:rsidRPr="00EB5817" w:rsidRDefault="00FB5427" w:rsidP="00EF3D95">
            <w:pPr>
              <w:spacing w:after="0"/>
              <w:rPr>
                <w:rFonts w:cstheme="minorHAnsi"/>
                <w:sz w:val="14"/>
                <w:szCs w:val="16"/>
              </w:rPr>
            </w:pPr>
            <w:proofErr w:type="gramStart"/>
            <w:r w:rsidRPr="00EB5817">
              <w:rPr>
                <w:rFonts w:cstheme="minorHAnsi"/>
                <w:sz w:val="14"/>
                <w:szCs w:val="16"/>
              </w:rPr>
              <w:t>(</w:t>
            </w:r>
            <w:r>
              <w:rPr>
                <w:rFonts w:cstheme="minorHAnsi"/>
                <w:sz w:val="14"/>
                <w:szCs w:val="16"/>
              </w:rPr>
              <w:t xml:space="preserve">  </w:t>
            </w:r>
            <w:proofErr w:type="gramEnd"/>
            <w:r>
              <w:rPr>
                <w:rFonts w:cstheme="minorHAnsi"/>
                <w:sz w:val="14"/>
                <w:szCs w:val="16"/>
              </w:rPr>
              <w:t xml:space="preserve"> </w:t>
            </w:r>
            <w:r w:rsidRPr="00EB5817">
              <w:rPr>
                <w:rFonts w:cstheme="minorHAnsi"/>
                <w:sz w:val="14"/>
                <w:szCs w:val="16"/>
              </w:rPr>
              <w:t xml:space="preserve">   ) Formação Geral  </w:t>
            </w:r>
          </w:p>
          <w:p w14:paraId="22F37F5C" w14:textId="77777777" w:rsidR="00FB5427" w:rsidRPr="00EB5817" w:rsidRDefault="00FB5427" w:rsidP="00EF3D95">
            <w:pPr>
              <w:spacing w:after="0"/>
              <w:rPr>
                <w:rFonts w:cstheme="minorHAnsi"/>
                <w:sz w:val="14"/>
                <w:szCs w:val="16"/>
              </w:rPr>
            </w:pPr>
            <w:proofErr w:type="gramStart"/>
            <w:r w:rsidRPr="00EB5817">
              <w:rPr>
                <w:rFonts w:cstheme="minorHAnsi"/>
                <w:sz w:val="14"/>
                <w:szCs w:val="16"/>
              </w:rPr>
              <w:t xml:space="preserve">(  </w:t>
            </w:r>
            <w:proofErr w:type="gramEnd"/>
            <w:r>
              <w:rPr>
                <w:rFonts w:cstheme="minorHAnsi"/>
                <w:sz w:val="14"/>
                <w:szCs w:val="16"/>
              </w:rPr>
              <w:t xml:space="preserve">   </w:t>
            </w:r>
            <w:r w:rsidRPr="00EB5817">
              <w:rPr>
                <w:rFonts w:cstheme="minorHAnsi"/>
                <w:sz w:val="14"/>
                <w:szCs w:val="16"/>
              </w:rPr>
              <w:t xml:space="preserve"> ) Formação de Professores</w:t>
            </w:r>
          </w:p>
          <w:p w14:paraId="7269C103" w14:textId="77777777" w:rsidR="00FB5427" w:rsidRPr="004844D2" w:rsidRDefault="00FB5427" w:rsidP="00EF3D95">
            <w:pPr>
              <w:spacing w:after="0"/>
              <w:rPr>
                <w:rFonts w:ascii="Arial" w:hAnsi="Arial" w:cs="Arial"/>
                <w:sz w:val="14"/>
                <w:szCs w:val="16"/>
              </w:rPr>
            </w:pPr>
            <w:proofErr w:type="gramStart"/>
            <w:r w:rsidRPr="00EB5817">
              <w:rPr>
                <w:rFonts w:cstheme="minorHAnsi"/>
                <w:sz w:val="14"/>
                <w:szCs w:val="16"/>
              </w:rPr>
              <w:t xml:space="preserve">( </w:t>
            </w:r>
            <w:r>
              <w:rPr>
                <w:rFonts w:cstheme="minorHAnsi"/>
                <w:sz w:val="14"/>
                <w:szCs w:val="16"/>
              </w:rPr>
              <w:t xml:space="preserve"> </w:t>
            </w:r>
            <w:proofErr w:type="gramEnd"/>
            <w:r>
              <w:rPr>
                <w:rFonts w:cstheme="minorHAnsi"/>
                <w:sz w:val="14"/>
                <w:szCs w:val="16"/>
              </w:rPr>
              <w:t xml:space="preserve">  </w:t>
            </w:r>
            <w:r w:rsidRPr="00EB5817">
              <w:rPr>
                <w:rFonts w:cstheme="minorHAnsi"/>
                <w:sz w:val="14"/>
                <w:szCs w:val="16"/>
              </w:rPr>
              <w:t xml:space="preserve">  ) EJA Médio</w:t>
            </w:r>
          </w:p>
        </w:tc>
      </w:tr>
      <w:tr w:rsidR="00FB5427" w:rsidRPr="00C87F4B" w14:paraId="6F756994" w14:textId="77777777" w:rsidTr="00B04C58">
        <w:trPr>
          <w:trHeight w:val="243"/>
        </w:trPr>
        <w:tc>
          <w:tcPr>
            <w:tcW w:w="1564" w:type="dxa"/>
            <w:vMerge/>
          </w:tcPr>
          <w:p w14:paraId="55FCBA22" w14:textId="77777777" w:rsidR="00FB5427" w:rsidRPr="00C87F4B" w:rsidRDefault="00FB5427" w:rsidP="00B04C58">
            <w:pPr>
              <w:rPr>
                <w:rFonts w:ascii="Arial Black" w:hAnsi="Arial Black"/>
                <w:b/>
                <w:sz w:val="40"/>
                <w:szCs w:val="40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5B7D84B7" w14:textId="77777777" w:rsidR="00FB5427" w:rsidRPr="00EB5817" w:rsidRDefault="00FB5427" w:rsidP="00B04C58">
            <w:pPr>
              <w:rPr>
                <w:rFonts w:cstheme="minorHAnsi"/>
                <w:sz w:val="20"/>
                <w:szCs w:val="20"/>
              </w:rPr>
            </w:pPr>
            <w:r w:rsidRPr="00EB5817">
              <w:rPr>
                <w:rFonts w:cstheme="minorHAnsi"/>
                <w:sz w:val="20"/>
                <w:szCs w:val="20"/>
              </w:rPr>
              <w:t xml:space="preserve">Professor (a): </w:t>
            </w:r>
            <w:r>
              <w:rPr>
                <w:rFonts w:cstheme="minorHAnsi"/>
                <w:sz w:val="20"/>
                <w:szCs w:val="20"/>
              </w:rPr>
              <w:t>JOSÉ MARCONDES GOMES FELIX</w:t>
            </w:r>
          </w:p>
        </w:tc>
        <w:tc>
          <w:tcPr>
            <w:tcW w:w="3974" w:type="dxa"/>
            <w:gridSpan w:val="3"/>
            <w:vAlign w:val="center"/>
          </w:tcPr>
          <w:p w14:paraId="79593C90" w14:textId="77777777" w:rsidR="00FB5427" w:rsidRPr="00DD4769" w:rsidRDefault="00FB5427" w:rsidP="00B04C58">
            <w:pPr>
              <w:rPr>
                <w:rFonts w:cstheme="minorHAnsi"/>
                <w:sz w:val="20"/>
                <w:szCs w:val="20"/>
              </w:rPr>
            </w:pPr>
            <w:r w:rsidRPr="00DD4769">
              <w:rPr>
                <w:rFonts w:cstheme="minorHAnsi"/>
                <w:sz w:val="20"/>
                <w:szCs w:val="20"/>
              </w:rPr>
              <w:t xml:space="preserve">Disciplina: </w:t>
            </w:r>
          </w:p>
        </w:tc>
      </w:tr>
      <w:tr w:rsidR="00FB5427" w:rsidRPr="00C87F4B" w14:paraId="02C00696" w14:textId="77777777" w:rsidTr="00B04C58">
        <w:trPr>
          <w:trHeight w:val="264"/>
        </w:trPr>
        <w:tc>
          <w:tcPr>
            <w:tcW w:w="1564" w:type="dxa"/>
            <w:vMerge/>
          </w:tcPr>
          <w:p w14:paraId="066049FB" w14:textId="77777777" w:rsidR="00FB5427" w:rsidRDefault="00FB5427" w:rsidP="00B04C58"/>
        </w:tc>
        <w:tc>
          <w:tcPr>
            <w:tcW w:w="9214" w:type="dxa"/>
            <w:gridSpan w:val="5"/>
            <w:vAlign w:val="bottom"/>
          </w:tcPr>
          <w:p w14:paraId="3702D55C" w14:textId="77777777" w:rsidR="00FB5427" w:rsidRPr="00EF3D95" w:rsidRDefault="00FB5427" w:rsidP="00B04C58">
            <w:pPr>
              <w:rPr>
                <w:rFonts w:cstheme="minorHAnsi"/>
                <w:b/>
                <w:sz w:val="24"/>
                <w:szCs w:val="24"/>
              </w:rPr>
            </w:pPr>
            <w:r w:rsidRPr="00EF3D95">
              <w:rPr>
                <w:rFonts w:cstheme="minorHAnsi"/>
                <w:b/>
                <w:sz w:val="24"/>
                <w:szCs w:val="24"/>
              </w:rPr>
              <w:t xml:space="preserve">Nome: </w:t>
            </w:r>
          </w:p>
        </w:tc>
      </w:tr>
      <w:tr w:rsidR="00FB5427" w:rsidRPr="00C87F4B" w14:paraId="6AE335B2" w14:textId="77777777" w:rsidTr="00B04C58">
        <w:trPr>
          <w:trHeight w:val="337"/>
        </w:trPr>
        <w:tc>
          <w:tcPr>
            <w:tcW w:w="8636" w:type="dxa"/>
            <w:gridSpan w:val="5"/>
            <w:vMerge w:val="restart"/>
          </w:tcPr>
          <w:p w14:paraId="1BC96C01" w14:textId="77777777" w:rsidR="00FB5427" w:rsidRDefault="00FB5427" w:rsidP="00B04C58">
            <w:pPr>
              <w:rPr>
                <w:rFonts w:cstheme="minorHAnsi"/>
                <w:b/>
                <w:i/>
                <w:sz w:val="18"/>
              </w:rPr>
            </w:pPr>
            <w:r w:rsidRPr="00EB5817">
              <w:rPr>
                <w:rFonts w:cstheme="minorHAnsi"/>
                <w:b/>
                <w:i/>
                <w:sz w:val="18"/>
              </w:rPr>
              <w:t xml:space="preserve">Instruções para a Avaliação; </w:t>
            </w:r>
          </w:p>
          <w:p w14:paraId="19412F18" w14:textId="77777777" w:rsidR="00FB5427" w:rsidRPr="00EB5817" w:rsidRDefault="00FB5427" w:rsidP="00FB5427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14"/>
                <w:szCs w:val="18"/>
              </w:rPr>
            </w:pPr>
            <w:r w:rsidRPr="00EB5817">
              <w:rPr>
                <w:rFonts w:cstheme="minorHAnsi"/>
                <w:sz w:val="14"/>
                <w:szCs w:val="18"/>
              </w:rPr>
              <w:t xml:space="preserve">Avaliação individual, deverá ser realizada com caneta azul ou preta; </w:t>
            </w:r>
          </w:p>
          <w:p w14:paraId="74B87632" w14:textId="77777777" w:rsidR="00FB5427" w:rsidRPr="00EB5817" w:rsidRDefault="00FB5427" w:rsidP="00FB5427">
            <w:pPr>
              <w:numPr>
                <w:ilvl w:val="0"/>
                <w:numId w:val="2"/>
              </w:numPr>
              <w:tabs>
                <w:tab w:val="center" w:pos="5400"/>
                <w:tab w:val="right" w:pos="10680"/>
              </w:tabs>
              <w:spacing w:after="0" w:line="240" w:lineRule="auto"/>
              <w:ind w:right="-27"/>
              <w:rPr>
                <w:rFonts w:cstheme="minorHAnsi"/>
                <w:b/>
                <w:sz w:val="14"/>
                <w:szCs w:val="18"/>
              </w:rPr>
            </w:pPr>
            <w:r w:rsidRPr="00EB5817">
              <w:rPr>
                <w:rFonts w:cstheme="minorHAnsi"/>
                <w:b/>
                <w:sz w:val="14"/>
                <w:szCs w:val="18"/>
              </w:rPr>
              <w:t xml:space="preserve">Nas questões objetivas, não rasure – questão rasurada será considerado </w:t>
            </w:r>
            <w:r w:rsidRPr="00EB5817">
              <w:rPr>
                <w:rFonts w:cstheme="minorHAnsi"/>
                <w:b/>
                <w:sz w:val="14"/>
                <w:szCs w:val="18"/>
                <w:u w:val="single"/>
              </w:rPr>
              <w:t>ZERO</w:t>
            </w:r>
            <w:r w:rsidRPr="00EB5817">
              <w:rPr>
                <w:rFonts w:cstheme="minorHAnsi"/>
                <w:b/>
                <w:sz w:val="14"/>
                <w:szCs w:val="18"/>
              </w:rPr>
              <w:t>;</w:t>
            </w:r>
          </w:p>
          <w:p w14:paraId="639B4B22" w14:textId="77777777" w:rsidR="00FB5427" w:rsidRPr="00EB5817" w:rsidRDefault="00FB5427" w:rsidP="00FB5427">
            <w:pPr>
              <w:numPr>
                <w:ilvl w:val="0"/>
                <w:numId w:val="2"/>
              </w:numPr>
              <w:tabs>
                <w:tab w:val="center" w:pos="5400"/>
                <w:tab w:val="right" w:pos="10680"/>
              </w:tabs>
              <w:spacing w:after="0" w:line="240" w:lineRule="auto"/>
              <w:ind w:left="357" w:right="-113" w:firstLine="0"/>
              <w:rPr>
                <w:rFonts w:cstheme="minorHAnsi"/>
                <w:b/>
                <w:i/>
                <w:sz w:val="14"/>
                <w:szCs w:val="18"/>
              </w:rPr>
            </w:pPr>
            <w:r w:rsidRPr="00EB5817">
              <w:rPr>
                <w:rFonts w:cstheme="minorHAnsi"/>
                <w:sz w:val="14"/>
                <w:szCs w:val="18"/>
              </w:rPr>
              <w:t>Não será permitido o empréstimo de qualquer tipo de material escolar durante a avaliação.</w:t>
            </w:r>
          </w:p>
        </w:tc>
        <w:tc>
          <w:tcPr>
            <w:tcW w:w="2142" w:type="dxa"/>
          </w:tcPr>
          <w:p w14:paraId="579E31A4" w14:textId="77777777" w:rsidR="00FB5427" w:rsidRPr="00DD4769" w:rsidRDefault="00FB5427" w:rsidP="00B04C58">
            <w:pPr>
              <w:rPr>
                <w:rFonts w:cstheme="minorHAnsi"/>
                <w:bCs/>
                <w:i/>
                <w:iCs/>
              </w:rPr>
            </w:pPr>
            <w:r w:rsidRPr="00DD4769">
              <w:rPr>
                <w:rFonts w:cstheme="minorHAnsi"/>
                <w:bCs/>
                <w:i/>
                <w:iCs/>
              </w:rPr>
              <w:t xml:space="preserve">Valor: </w:t>
            </w:r>
            <w:r>
              <w:rPr>
                <w:rFonts w:cstheme="minorHAnsi"/>
                <w:bCs/>
                <w:i/>
                <w:iCs/>
              </w:rPr>
              <w:t>5,0</w:t>
            </w:r>
          </w:p>
        </w:tc>
      </w:tr>
      <w:tr w:rsidR="00FB5427" w:rsidRPr="00C87F4B" w14:paraId="4CAD1AC9" w14:textId="77777777" w:rsidTr="00B04C58">
        <w:trPr>
          <w:trHeight w:val="414"/>
        </w:trPr>
        <w:tc>
          <w:tcPr>
            <w:tcW w:w="8636" w:type="dxa"/>
            <w:gridSpan w:val="5"/>
            <w:vMerge/>
          </w:tcPr>
          <w:p w14:paraId="298FD4B1" w14:textId="77777777" w:rsidR="00FB5427" w:rsidRPr="00EB5817" w:rsidRDefault="00FB5427" w:rsidP="00B04C58">
            <w:pPr>
              <w:rPr>
                <w:rFonts w:cstheme="minorHAnsi"/>
                <w:b/>
                <w:i/>
              </w:rPr>
            </w:pPr>
          </w:p>
        </w:tc>
        <w:tc>
          <w:tcPr>
            <w:tcW w:w="2142" w:type="dxa"/>
          </w:tcPr>
          <w:p w14:paraId="0DDF5ADA" w14:textId="77777777" w:rsidR="00FB5427" w:rsidRPr="00EF3D95" w:rsidRDefault="00FB5427" w:rsidP="00B04C58">
            <w:pPr>
              <w:rPr>
                <w:rFonts w:cstheme="minorHAnsi"/>
                <w:b/>
                <w:i/>
                <w:sz w:val="26"/>
                <w:szCs w:val="26"/>
              </w:rPr>
            </w:pPr>
            <w:r w:rsidRPr="00DD4769">
              <w:rPr>
                <w:rFonts w:cstheme="minorHAnsi"/>
                <w:b/>
                <w:i/>
                <w:sz w:val="26"/>
                <w:szCs w:val="26"/>
              </w:rPr>
              <w:t xml:space="preserve">Nota: </w:t>
            </w:r>
          </w:p>
        </w:tc>
      </w:tr>
    </w:tbl>
    <w:p w14:paraId="27E976B3" w14:textId="77777777" w:rsidR="00FB5427" w:rsidRDefault="00FB5427" w:rsidP="00B66084">
      <w:pPr>
        <w:ind w:left="720" w:hanging="360"/>
      </w:pPr>
    </w:p>
    <w:p w14:paraId="427B7729" w14:textId="77777777" w:rsidR="00FB4558" w:rsidRDefault="00B66084" w:rsidP="00B66084">
      <w:pPr>
        <w:pStyle w:val="PargrafodaLista"/>
        <w:numPr>
          <w:ilvl w:val="0"/>
          <w:numId w:val="1"/>
        </w:numPr>
      </w:pPr>
      <w:r>
        <w:t>Diferencie macronutrientes de micronutrientes dando 2 exemplos de cada um</w:t>
      </w:r>
    </w:p>
    <w:p w14:paraId="15973A56" w14:textId="77777777" w:rsidR="00B66084" w:rsidRDefault="00B66084" w:rsidP="00B66084">
      <w:pPr>
        <w:pStyle w:val="PargrafodaLista"/>
      </w:pPr>
      <w:r>
        <w:t>R proteínas, carboidratos, lipídios e água – vitaminas e minerais</w:t>
      </w:r>
    </w:p>
    <w:p w14:paraId="65A5B1EF" w14:textId="77777777" w:rsidR="00B66084" w:rsidRDefault="00B66084" w:rsidP="00B66084">
      <w:pPr>
        <w:pStyle w:val="PargrafodaLista"/>
        <w:numPr>
          <w:ilvl w:val="0"/>
          <w:numId w:val="1"/>
        </w:numPr>
      </w:pPr>
      <w:r>
        <w:t>Os órgãos do sistema digestório estão interligados em suas funções. Um desses órgãos tem a função de absorção dos nutrientes. Diga o nome desse órgão e como realiza essa função.</w:t>
      </w:r>
    </w:p>
    <w:p w14:paraId="20A7FC9C" w14:textId="77777777" w:rsidR="00B66084" w:rsidRDefault="00B66084" w:rsidP="00B66084">
      <w:pPr>
        <w:pStyle w:val="PargrafodaLista"/>
        <w:numPr>
          <w:ilvl w:val="0"/>
          <w:numId w:val="1"/>
        </w:numPr>
      </w:pPr>
      <w:r>
        <w:t xml:space="preserve">Cite as fases da interfase </w:t>
      </w:r>
      <w:r w:rsidR="0079483E">
        <w:t>e descreva o que de mais importante ocorre nesse período.</w:t>
      </w:r>
    </w:p>
    <w:p w14:paraId="6792BDE4" w14:textId="77777777" w:rsidR="0079483E" w:rsidRDefault="0079483E" w:rsidP="00B66084">
      <w:pPr>
        <w:pStyle w:val="PargrafodaLista"/>
        <w:numPr>
          <w:ilvl w:val="0"/>
          <w:numId w:val="1"/>
        </w:numPr>
      </w:pPr>
      <w:r>
        <w:t>A mitose apresenta 4 fases, em cada uma os cromossomos se apresentam de formas diferentes. Como se apresentam na fase da Telófase?</w:t>
      </w:r>
    </w:p>
    <w:p w14:paraId="038BD023" w14:textId="77777777" w:rsidR="0079483E" w:rsidRDefault="0079483E" w:rsidP="00B66084">
      <w:pPr>
        <w:pStyle w:val="PargrafodaLista"/>
        <w:numPr>
          <w:ilvl w:val="0"/>
          <w:numId w:val="1"/>
        </w:numPr>
      </w:pPr>
      <w:r>
        <w:t xml:space="preserve">O </w:t>
      </w:r>
      <w:proofErr w:type="gramStart"/>
      <w:r>
        <w:t>DNA  passa</w:t>
      </w:r>
      <w:proofErr w:type="gramEnd"/>
      <w:r>
        <w:t xml:space="preserve"> por processos para criar uma proteína. Onde ocorre essa produção e qual enzima é responsável por separar suas fitas</w:t>
      </w:r>
      <w:r w:rsidR="00EF3D95">
        <w:t>?</w:t>
      </w:r>
    </w:p>
    <w:p w14:paraId="25BC8F4E" w14:textId="77777777" w:rsidR="00F80B6E" w:rsidRDefault="00F80B6E" w:rsidP="00F80B6E"/>
    <w:p w14:paraId="4DD26CD7" w14:textId="77777777" w:rsidR="00F80B6E" w:rsidRDefault="00F80B6E" w:rsidP="00F80B6E"/>
    <w:p w14:paraId="1CA65537" w14:textId="77777777" w:rsidR="00F80B6E" w:rsidRDefault="00F80B6E" w:rsidP="00F80B6E"/>
    <w:p w14:paraId="341FE20B" w14:textId="77777777" w:rsidR="00F80B6E" w:rsidRDefault="00F80B6E" w:rsidP="00F80B6E"/>
    <w:p w14:paraId="462F8947" w14:textId="77777777" w:rsidR="00F80B6E" w:rsidRDefault="00F80B6E" w:rsidP="00F80B6E"/>
    <w:sectPr w:rsidR="00F80B6E" w:rsidSect="00FB5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00D47"/>
    <w:multiLevelType w:val="hybridMultilevel"/>
    <w:tmpl w:val="0150C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675BD"/>
    <w:multiLevelType w:val="hybridMultilevel"/>
    <w:tmpl w:val="66F660E4"/>
    <w:lvl w:ilvl="0" w:tplc="D3D67B08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BB1801"/>
    <w:multiLevelType w:val="hybridMultilevel"/>
    <w:tmpl w:val="FBC8B684"/>
    <w:lvl w:ilvl="0" w:tplc="9558C4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383557">
    <w:abstractNumId w:val="2"/>
  </w:num>
  <w:num w:numId="2" w16cid:durableId="4937679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169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084"/>
    <w:rsid w:val="0079483E"/>
    <w:rsid w:val="00850ED1"/>
    <w:rsid w:val="00AB5577"/>
    <w:rsid w:val="00B66084"/>
    <w:rsid w:val="00C70AA8"/>
    <w:rsid w:val="00EB792A"/>
    <w:rsid w:val="00EF3D95"/>
    <w:rsid w:val="00F80B6E"/>
    <w:rsid w:val="00FB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E758"/>
  <w15:chartTrackingRefBased/>
  <w15:docId w15:val="{E04D712B-2C4E-4A72-8234-8BEBD433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Marcondes Gomes Felix</dc:creator>
  <cp:keywords/>
  <dc:description/>
  <cp:lastModifiedBy>José Marcondes Gomes Felix</cp:lastModifiedBy>
  <cp:revision>1</cp:revision>
  <dcterms:created xsi:type="dcterms:W3CDTF">2023-06-28T10:16:00Z</dcterms:created>
  <dcterms:modified xsi:type="dcterms:W3CDTF">2023-06-28T11:15:00Z</dcterms:modified>
</cp:coreProperties>
</file>